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4D" w:rsidRDefault="006C694D" w:rsidP="006C694D">
      <w:pPr>
        <w:spacing w:after="240" w:line="240" w:lineRule="auto"/>
        <w:jc w:val="center"/>
        <w:rPr>
          <w:rFonts w:ascii="Times New Roman" w:hAnsi="Times New Roman"/>
          <w:b/>
        </w:rPr>
      </w:pPr>
      <w:r w:rsidRPr="00233D4D">
        <w:rPr>
          <w:rFonts w:ascii="Times New Roman" w:hAnsi="Times New Roman"/>
          <w:b/>
        </w:rPr>
        <w:t>Kapitālsabiedrības (SIA) darbības izbeigšanas tiesiskais pamats un finanšu pārskatu sagatavošanas pamatprincipi</w:t>
      </w:r>
    </w:p>
    <w:p w:rsidR="006C694D" w:rsidRPr="00233D4D" w:rsidRDefault="006C694D" w:rsidP="006C694D">
      <w:pPr>
        <w:spacing w:after="1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Semināra norises laiks un vieta</w:t>
      </w:r>
      <w:r w:rsidRPr="006613E9">
        <w:rPr>
          <w:rFonts w:ascii="Times New Roman" w:hAnsi="Times New Roman"/>
          <w:i/>
        </w:rPr>
        <w:t xml:space="preserve">: </w:t>
      </w:r>
      <w:r w:rsidRPr="00233D4D">
        <w:rPr>
          <w:rFonts w:ascii="Times New Roman" w:hAnsi="Times New Roman"/>
          <w:b/>
        </w:rPr>
        <w:t>26.10.2018.</w:t>
      </w:r>
      <w:r>
        <w:rPr>
          <w:rFonts w:ascii="Times New Roman" w:hAnsi="Times New Roman"/>
          <w:b/>
        </w:rPr>
        <w:t xml:space="preserve"> </w:t>
      </w:r>
      <w:r w:rsidRPr="00582970">
        <w:rPr>
          <w:rFonts w:ascii="Times New Roman" w:hAnsi="Times New Roman"/>
        </w:rPr>
        <w:t>(piektdiena)</w:t>
      </w:r>
      <w:r w:rsidRPr="00233D4D">
        <w:rPr>
          <w:rFonts w:ascii="Times New Roman" w:hAnsi="Times New Roman"/>
        </w:rPr>
        <w:t xml:space="preserve"> no plkst. 10:00 līdz 15:00, Lomonosova ielā 4, Rīgā, GFK.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  <w:i/>
              </w:rPr>
            </w:pPr>
          </w:p>
          <w:p w:rsidR="00685C8F" w:rsidRPr="00C13F37" w:rsidRDefault="00685C8F" w:rsidP="000B7C3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E-pasts</w:t>
            </w: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Tālr. Nr.</w:t>
            </w:r>
          </w:p>
          <w:p w:rsidR="00685C8F" w:rsidRPr="00C13F37" w:rsidRDefault="00685C8F" w:rsidP="000B7C3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Uzņēmums, Reģ. Nr.</w:t>
            </w:r>
          </w:p>
          <w:p w:rsidR="00685C8F" w:rsidRPr="00C13F37" w:rsidRDefault="00685C8F" w:rsidP="000B7C3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PVN Nr.</w:t>
            </w:r>
          </w:p>
          <w:p w:rsidR="00685C8F" w:rsidRPr="00C13F37" w:rsidRDefault="00685C8F" w:rsidP="000B7C3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Juridiskā adrese</w:t>
            </w:r>
          </w:p>
          <w:p w:rsidR="00685C8F" w:rsidRPr="00C13F37" w:rsidRDefault="00685C8F" w:rsidP="000B7C3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Bankas nosaukums, kods</w:t>
            </w: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Norēķinu konts</w:t>
            </w:r>
          </w:p>
          <w:p w:rsidR="00685C8F" w:rsidRPr="00C13F37" w:rsidRDefault="00685C8F" w:rsidP="000B7C3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Jautājumi / Komentāri</w:t>
            </w: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25D89" w:rsidRDefault="00425D89">
      <w:bookmarkStart w:id="0" w:name="_GoBack"/>
      <w:bookmarkEnd w:id="0"/>
    </w:p>
    <w:sectPr w:rsidR="00425D89" w:rsidSect="00B4640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4D"/>
    <w:rsid w:val="00425D89"/>
    <w:rsid w:val="00685C8F"/>
    <w:rsid w:val="006C694D"/>
    <w:rsid w:val="00B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B229-9860-4E31-B23D-6FBF2A1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4D"/>
    <w:pPr>
      <w:spacing w:after="160" w:line="259" w:lineRule="auto"/>
    </w:pPr>
    <w:rPr>
      <w:rFonts w:asciiTheme="minorHAnsi" w:hAnsiTheme="minorHAnsi" w:cstheme="minorBid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4D"/>
    <w:rPr>
      <w:rFonts w:asciiTheme="minorHAnsi" w:hAnsiTheme="minorHAnsi" w:cstheme="minorBid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2018-07-27T13:07:00Z</dcterms:created>
  <dcterms:modified xsi:type="dcterms:W3CDTF">2018-07-27T13:07:00Z</dcterms:modified>
</cp:coreProperties>
</file>